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E87" w:rsidRPr="00EE6D73" w:rsidRDefault="00EE6D73" w:rsidP="00EE6D73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r w:rsidRPr="00EE6D73">
        <w:rPr>
          <w:rFonts w:cs="B Nazanin" w:hint="cs"/>
          <w:b/>
          <w:bCs/>
          <w:sz w:val="28"/>
          <w:szCs w:val="28"/>
          <w:rtl/>
          <w:lang w:bidi="fa-IR"/>
        </w:rPr>
        <w:t>راهنمای بیمار جهت اندازه گیری قند خون ناشتا و دو ساعته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1-جهت انجام آزمایش قند خون ناشتا بیمار باید بمدت 8 تا 14 ناشتایی را رعایت نماید.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2-در گرسنگی های بیش از 16 ساعت پروتئین ها و اسیدهای چرب تحت تاثیر هورمون گلوکاگن تجزیه شده و مقدار گلوکز خون افزایش میدهند.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3-شب قبل از نمونه گیری از خوردن غذاهای سنگین همانند برنج و خورشت خودداری نموده 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 xml:space="preserve">4- </w:t>
      </w:r>
      <w:r w:rsidRPr="00EE6D73">
        <w:rPr>
          <w:rFonts w:cs="B Nazanin" w:hint="cs"/>
          <w:sz w:val="24"/>
          <w:szCs w:val="24"/>
          <w:rtl/>
          <w:lang w:bidi="fa-IR"/>
        </w:rPr>
        <w:t>نوشیدن آب بلا مانع است</w:t>
      </w:r>
      <w:r w:rsidRPr="00EE6D73">
        <w:rPr>
          <w:rFonts w:cs="B Nazanin" w:hint="cs"/>
          <w:sz w:val="24"/>
          <w:szCs w:val="24"/>
          <w:rtl/>
          <w:lang w:bidi="fa-IR"/>
        </w:rPr>
        <w:t>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5-در مدت ناشتایی استراحت نموده و از انجام تمرین بدنی و ورزش خودداری نمایید.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7-در مدت ناشتایی مسواک زدن بلامانع است.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8-اگر دارویی در شب برای شما تجویز شده است حتما آنرا استفاده نمایید.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9-پس از انجام خونگیری ناشتا صبحانه معمول خود را طبق روال همیشه میل نمایید.</w:t>
      </w:r>
    </w:p>
    <w:p w:rsidR="00EE6D73" w:rsidRPr="00EE6D73" w:rsidRDefault="00EE6D73" w:rsidP="00EE6D73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EE6D73">
        <w:rPr>
          <w:rFonts w:cs="B Nazanin" w:hint="cs"/>
          <w:b/>
          <w:bCs/>
          <w:sz w:val="24"/>
          <w:szCs w:val="24"/>
          <w:rtl/>
          <w:lang w:bidi="fa-IR"/>
        </w:rPr>
        <w:t>11-چنانکه میبایست قبل یا پس ا صبحانه دارویی مصرف نمایید حتما آنرا استفاده نمایید.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12-پس از اتمام صبحانه ساعت را به خاطر سپرده  و درست دو ساعت بعد در ازمایشگاه حضور یابید تا خونگیری مرحله دوم انجام شود.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rtl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13-در طی مدت این دو ساعت از مصرف مواد غذایی مختلف و دخانیات خودداری نموده.</w:t>
      </w:r>
    </w:p>
    <w:p w:rsidR="00EE6D73" w:rsidRPr="00EE6D73" w:rsidRDefault="00EE6D73" w:rsidP="00EE6D73">
      <w:pPr>
        <w:jc w:val="right"/>
        <w:rPr>
          <w:rFonts w:cs="B Nazanin" w:hint="cs"/>
          <w:sz w:val="24"/>
          <w:szCs w:val="24"/>
          <w:lang w:bidi="fa-IR"/>
        </w:rPr>
      </w:pPr>
      <w:r w:rsidRPr="00EE6D73">
        <w:rPr>
          <w:rFonts w:cs="B Nazanin" w:hint="cs"/>
          <w:sz w:val="24"/>
          <w:szCs w:val="24"/>
          <w:rtl/>
          <w:lang w:bidi="fa-IR"/>
        </w:rPr>
        <w:t>14-آزمایش قند خون ناشتا و قند دو ساعته را حتما در یک روز انجام دهید.</w:t>
      </w:r>
      <w:bookmarkEnd w:id="0"/>
    </w:p>
    <w:sectPr w:rsidR="00EE6D73" w:rsidRPr="00EE6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73"/>
    <w:rsid w:val="00C02E87"/>
    <w:rsid w:val="00EE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A340"/>
  <w15:chartTrackingRefBased/>
  <w15:docId w15:val="{D640028F-4A3D-4BB2-BD57-676CDC47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Labratory Hospital</dc:creator>
  <cp:keywords/>
  <dc:description/>
  <cp:lastModifiedBy>Labratory Hospital</cp:lastModifiedBy>
  <cp:revision>1</cp:revision>
  <dcterms:created xsi:type="dcterms:W3CDTF">2019-11-25T19:07:00Z</dcterms:created>
  <dcterms:modified xsi:type="dcterms:W3CDTF">2019-11-25T19:17:00Z</dcterms:modified>
</cp:coreProperties>
</file>